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CA" w:rsidRPr="00692F3C" w:rsidRDefault="003C7FCA" w:rsidP="003C7FC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ind w:left="1620" w:right="16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7FCA" w:rsidRPr="00692F3C" w:rsidRDefault="003C7FCA" w:rsidP="003C7FC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ind w:left="1620" w:right="1641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692F3C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 wp14:anchorId="157DCB3F" wp14:editId="15EAE550">
            <wp:extent cx="581025" cy="742950"/>
            <wp:effectExtent l="0" t="0" r="9525" b="0"/>
            <wp:docPr id="1" name="Рисунок 1" descr="48usmansky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8usmansky_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FCA" w:rsidRPr="00692F3C" w:rsidRDefault="003C7FCA" w:rsidP="003C7FC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ind w:left="1620" w:right="1641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C7FCA" w:rsidRPr="00692F3C" w:rsidRDefault="003C7FCA" w:rsidP="003C7F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2F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3C7FCA" w:rsidRPr="00692F3C" w:rsidRDefault="003C7FCA" w:rsidP="003C7F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2F3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СЕЛЬСКОГО ПОСЕЛЕНИЯ СТОРОЖЕВСКО-ХУТОРСКОЙ СЕЛЬСОВЕТ УСМАНСКОГО МУНИЦИПАЛЬНОГО РАЙОНА ЛИПЕЦКОЙ ОБЛАСТИ</w:t>
      </w:r>
    </w:p>
    <w:p w:rsidR="003C7FCA" w:rsidRPr="00692F3C" w:rsidRDefault="003C7FCA" w:rsidP="003C7F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C7FCA" w:rsidRPr="00692F3C" w:rsidRDefault="003C7FCA" w:rsidP="003C7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2F3C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692F3C">
        <w:rPr>
          <w:rFonts w:ascii="Times New Roman" w:eastAsia="Times New Roman" w:hAnsi="Times New Roman" w:cs="Times New Roman"/>
          <w:sz w:val="26"/>
          <w:szCs w:val="26"/>
          <w:lang w:eastAsia="ru-RU"/>
        </w:rPr>
        <w:t>.12</w:t>
      </w:r>
      <w:r w:rsidRPr="00692F3C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692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</w:t>
      </w:r>
      <w:r w:rsidR="00BC0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692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с. </w:t>
      </w:r>
      <w:proofErr w:type="spellStart"/>
      <w:r w:rsidRPr="00692F3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Сторожевские</w:t>
      </w:r>
      <w:proofErr w:type="spellEnd"/>
      <w:r w:rsidRPr="00692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Хутора             </w:t>
      </w:r>
      <w:r w:rsidR="00BC0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2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F015B9" w:rsidRPr="00692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85</w:t>
      </w:r>
    </w:p>
    <w:p w:rsidR="003C7FCA" w:rsidRPr="00692F3C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Программы профилактики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рисков причинения вреда (ущерба)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охраняемым законом ценностям при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осуществлении муниципального контроля</w:t>
      </w:r>
    </w:p>
    <w:p w:rsidR="00F015B9" w:rsidRPr="00692F3C" w:rsidRDefault="003C7FCA" w:rsidP="00F015B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сфере благоустройства на 2025 год</w:t>
      </w:r>
    </w:p>
    <w:p w:rsidR="003C7FCA" w:rsidRPr="003C7FCA" w:rsidRDefault="003C7FCA" w:rsidP="00F015B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7FCA" w:rsidRPr="003C7FCA" w:rsidRDefault="003C7FCA" w:rsidP="003C7FCA">
      <w:pPr>
        <w:shd w:val="clear" w:color="auto" w:fill="FFFFFF"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В соответствии с Федеральным законом от 31 июля 2020 года № 248-ФЗ "О государственном контроле (надзоре) и муниципальном контроле в Российской Федерации", постановлением Правительства Российской Федерации от 25 июня 2022 года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692F3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решением Совета депутатов сельского поселения Сторожевско-Хуторской сельсовет Усманского муниципального района Липецкой области от 08.10.2021г. № 14/33"Об утверждении Положения о муниципальном контроле в области благоустройства на территории сельского поселения Сторожевско-Хуторской сельсовет Усманского муниципального района Липецкой области"(</w:t>
      </w:r>
      <w:r w:rsidR="00F015B9" w:rsidRPr="00692F3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с изменениями от 27.10.2021г. №15/37, от 26.11.2021г. №18/40</w:t>
      </w:r>
      <w:r w:rsidRPr="003C7FCA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,</w:t>
      </w:r>
      <w:r w:rsidR="00F015B9" w:rsidRPr="00692F3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от 09.06.2023г. №45/85, от 24.06.2024 №60/117, от 28.11.2024 №65/129</w:t>
      </w:r>
      <w:r w:rsidRPr="003C7FCA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), руководствуясь Уставом сельского поселения </w:t>
      </w:r>
      <w:r w:rsidR="00F015B9" w:rsidRPr="00692F3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Сторожевско-Хуторской</w:t>
      </w:r>
      <w:r w:rsidRPr="003C7FCA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сельсовет Усманского муниципального района Липецкой области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 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 (Приложение).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Контроль за исполнением постановления оставляю за собой.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Настоящее Постановление вступает в силу после официального опубликования, но не ранее 1 января 2025года.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 администрации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  <w:r w:rsidR="00F015B9" w:rsidRPr="00692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М.С. </w:t>
      </w:r>
      <w:proofErr w:type="spellStart"/>
      <w:r w:rsidR="00F015B9" w:rsidRPr="00692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Плахутина</w:t>
      </w:r>
      <w:proofErr w:type="spellEnd"/>
    </w:p>
    <w:p w:rsidR="003C7FCA" w:rsidRPr="00692F3C" w:rsidRDefault="003C7FCA" w:rsidP="00692F3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к постановлению администрации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  <w:r w:rsidR="00F015B9" w:rsidRPr="00692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Сторожевско-Хуторской</w:t>
      </w: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Усманского муниципального района Липецкой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области "Об утверждении Программы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профилактики рисков причинения вреда (ущерба)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охраняемым законом ценностям при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осуществлении муниципального контроля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сфере благоустройства на 2025 год"</w:t>
      </w:r>
    </w:p>
    <w:p w:rsidR="003C7FCA" w:rsidRPr="003C7FCA" w:rsidRDefault="00F015B9" w:rsidP="003C7FCA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09.12.2024г. №85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</w:r>
    </w:p>
    <w:p w:rsidR="003C7FCA" w:rsidRPr="003C7FCA" w:rsidRDefault="003C7FCA" w:rsidP="0055451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 </w:t>
      </w:r>
      <w:r w:rsidRPr="003C7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</w:t>
      </w:r>
      <w:r w:rsidR="0055451A" w:rsidRPr="00692F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 xml:space="preserve"> </w:t>
      </w:r>
      <w:r w:rsidRPr="003C7FC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 xml:space="preserve">сельского поселения </w:t>
      </w:r>
      <w:r w:rsidR="00F015B9" w:rsidRPr="00692F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>Сторожевско-Хуторской</w:t>
      </w:r>
      <w:r w:rsidRPr="003C7FC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 xml:space="preserve"> сельсовет Усманского муниципального района Липецкой области разработана в соответствии с Федеральным законом от 31 июля 2020 года № 248-ФЗ "О государственном контроле (надзоре) и муниципальном контроле в Российской Федерации", Постановлением Правительства Российской Федерации от 25 июня 2022 года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ценностям" 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сельского поселения </w:t>
      </w:r>
      <w:r w:rsidR="00F015B9" w:rsidRPr="00692F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>Сторожевско-Хуторской</w:t>
      </w:r>
      <w:r w:rsidRPr="003C7FC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 xml:space="preserve"> сельсовет Усманского муниципального района Липецкой области на 2025 год </w:t>
      </w: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 Программа).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 xml:space="preserve">Мероприятия по профилактике рисков причинения вреда (ущерба) охраняемым законом ценностям осуществляются должностными лицами администрации сельского поселения </w:t>
      </w:r>
      <w:r w:rsidR="00F015B9" w:rsidRPr="00692F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>Сторожевско-Хуторской</w:t>
      </w:r>
      <w:r w:rsidRPr="003C7FC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 xml:space="preserve"> сельсовет Усманского муниципального района Липецкой области, уполномоченными на осуществление муниципального контроля в сфере благоустройства.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Профилактические мероприятия проводятся в отношении юридических лиц, индивидуальных предпринимателей, граждан, деятельность, действия или </w:t>
      </w:r>
      <w:proofErr w:type="gramStart"/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деятельности</w:t>
      </w:r>
      <w:proofErr w:type="gramEnd"/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которых подлежат муниципальному контролю в сфере благоустройства (далее - контролируемые лица).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период с января по октябрь 2024 года в рамках муниципального контроля в сфере благоустройства мероприятия по контролю без взаимодействия с контролируемыми лицами на территории сельского поселения </w:t>
      </w:r>
      <w:r w:rsidR="00F015B9" w:rsidRPr="00692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Сторожевско-Хуторской</w:t>
      </w: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Усманского муниципального района Липецкой области не проводились.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рамках муниципального контроля в сф</w:t>
      </w:r>
      <w:r w:rsidR="00BD4E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 благоустройства проведены 38</w:t>
      </w: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проверки, по результатам которых кон</w:t>
      </w:r>
      <w:r w:rsidR="00904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тролируемым лицам были выданы 1</w:t>
      </w:r>
      <w:r w:rsidR="00BD4E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bookmarkStart w:id="0" w:name="_GoBack"/>
      <w:bookmarkEnd w:id="0"/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предписаний об устранении выявленных нарушений обязательных требований.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Эксперты и представители экспертных организаций к проведению проверок не привлекались.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Предостережения о недопустимости нарушений обязательных требований при осуществлении муниципального контроля в сфере благоустройства контролируемым лицам не выдавались.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контроля в сфере благоустройства, администрацией сельского поселения </w:t>
      </w:r>
      <w:r w:rsidR="00F015B9" w:rsidRPr="00692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Сторожевско-Хуторской</w:t>
      </w: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Усманского муниципального района Липецкой области в 2024 году проведена следующая работа: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осуществлено информирование контролируемых лиц о необходимости соблюдения обязательных требований путем размещения на информационных стендах и в здании администрации сельского поселения;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 официальном сайте администрации сельского поселения </w:t>
      </w:r>
      <w:r w:rsidR="00F015B9" w:rsidRPr="00692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Сторожевско-Хуторской</w:t>
      </w: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Усманского муниципального района Липецкой области (</w:t>
      </w:r>
      <w:r w:rsidR="00187FBA" w:rsidRPr="00692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http://storozh-hutor.ru/</w:t>
      </w: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размещены нормативные правовые акты, устанавливающие обязательные требования в рамках муниципального контроля в сфере благоустройства.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указанный период 2024 года проведены встречи с контролируемыми лицами (собрания) на темы: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"Обязательные требования, соблюдение которых является предметом муниципального контроля в сфере благоустройства";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"Изменения в контрольно-надзорной деятельности в связи с вступлением в силу Федерального закона от 31 июля 2020 года № 248-ФЗ "О государственном контроле (надзоре) и муниципальном контроле в Российской Федерации".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Наиболее значимыми проблемами при осуществлении муниципального контроля в сфере благоустройства является недостаточно сформированное понимание исполнения обязательных требований в сфере благоустройства у контролируемых лиц; пренебрежительное отношение к требованиям законодательства.)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7FCA" w:rsidRPr="003C7FCA" w:rsidRDefault="003C7FCA" w:rsidP="00187FB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 </w:t>
      </w:r>
      <w:r w:rsidRPr="003C7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и задачи реализации программы профилактики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Целями реализации Программы являются: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 стимулирование добросовестного соблюдения обязательных требований всеми контролируемыми лицами;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Задачами реализации Программы являются: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1) выявление причин, факторов и условий, способствующих нарушению обязательных требований в сфере благоустройства, определение способов устранения или снижения рисков их возникновения;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формирование единого понимания обязательных требований законодательства в сфере благоустройства у всех участников отношений, в том числе путем обеспечения доступности информации об обязательных требованиях в сфере благоустройства и необходимых мерах по их исполнению;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 сбор статистических данных, необходимых для организации работы.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7FCA" w:rsidRPr="003C7FCA" w:rsidRDefault="003C7FCA" w:rsidP="00692F3C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 </w:t>
      </w:r>
      <w:r w:rsidRPr="003C7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III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shd w:val="clear" w:color="auto" w:fill="FFFFFF"/>
          <w:lang w:eastAsia="ru-RU"/>
        </w:rPr>
        <w:t>Перечень профилактических мероприятий, сроки (периодичность) их проведения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2"/>
        <w:gridCol w:w="3714"/>
        <w:gridCol w:w="2225"/>
        <w:gridCol w:w="2768"/>
      </w:tblGrid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профилактического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(периодичность)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3C7FCA" w:rsidRPr="003C7FCA" w:rsidTr="003C7F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10 дней после официального опубликования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перечня нормативных правовых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квартал 2025 года;</w:t>
            </w:r>
          </w:p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10 дней со дня внесения изменений, вступивших в силу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руководства по соблюдению обязательных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 квартал 2025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перечня индикаторов риска нарушения обязательных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квартал 2025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исчерпывающего перечня сведений, которые могут запрашиваться контрольным органом у контролируемого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квартал 2025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квартал 2025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проекта программы профилактики рисков причинения вреда на очередной год для общественного обсуждения на официальном сайте контрольного органа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1 октября 2025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программы профилактики рисков причинения вреда на очередной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25 декабря 2025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размещение доклада о муниципальном контроле в сфере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15 марта 2025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  <w:tr w:rsidR="003C7FCA" w:rsidRPr="003C7FCA" w:rsidTr="003C7F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(не более 15 минут.</w:t>
            </w:r>
          </w:p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Перечень вопросов:</w:t>
            </w:r>
          </w:p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порядок применения положений нормативных правовых актов, содержащих обязательные требования, соблюдение которых является предметом муниципального контроля;</w:t>
            </w:r>
          </w:p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порядок проведения контрольных мероприятий;</w:t>
            </w:r>
          </w:p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периодичность проведения контрольных мероприятий;</w:t>
            </w:r>
          </w:p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г) порядок принятия решений по итогам контрольных мероприятий;</w:t>
            </w:r>
          </w:p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д) порядка обжалования решений, действий (бездействия) должностных лиц уполномоченного органа.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  <w:tr w:rsidR="003C7FCA" w:rsidRPr="003C7FCA" w:rsidTr="003C7F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 по заявлению от контролируемого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заявлений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C7FCA" w:rsidRPr="003C7FCA" w:rsidRDefault="003C7FCA" w:rsidP="003C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администрации</w:t>
            </w:r>
          </w:p>
        </w:tc>
      </w:tr>
    </w:tbl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7FCA" w:rsidRPr="003C7FCA" w:rsidRDefault="003C7FCA" w:rsidP="00692F3C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IV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shd w:val="clear" w:color="auto" w:fill="FFFFFF"/>
          <w:lang w:eastAsia="ru-RU"/>
        </w:rPr>
        <w:t>Показатели результативности и эффективности программы профилактики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>Результативность Программы оценивается по следующим показателям: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>1)</w:t>
      </w: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полнота информации, размещенной на официальном сайте уполномоченного органа в соответствии с частью 3 статьи 46 Федерального закона от 31 июля 2020 года № 248-ФЗ "О государственном контроле (надзоре) и муниципальном контроле в Российской Федерации" -100 %;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</w:t>
      </w:r>
      <w:r w:rsidRPr="003C7FC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>ыполнение Программы согласно плану мероприятий по профилактике нарушений на отчётный период - 100 %;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 удовлетворенность контролируемых лиц и их представителей консультированием уполномоченного органа - 100 % от числа обратившихся;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 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 - не менее 75 %;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 количество проведенных профилактических мероприятий, предусмотренных Программой, при осуществлении муниципального контроля в сфере благоустройства - не менее 3 мероприятий, проведенных уполномоченным органом.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shd w:val="clear" w:color="auto" w:fill="FFFFFF"/>
          <w:lang w:eastAsia="ru-RU"/>
        </w:rPr>
        <w:t>Эффективность Программы выражается в снижении избыточности административного давления на контролируемых лиц и повышении качества сотрудничества по вопросам соблюдения обязательных требований.</w:t>
      </w:r>
    </w:p>
    <w:p w:rsidR="003C7FCA" w:rsidRPr="003C7FCA" w:rsidRDefault="003C7FCA" w:rsidP="003C7F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211C7" w:rsidRPr="00692F3C" w:rsidRDefault="003C7FCA" w:rsidP="00692F3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sectPr w:rsidR="00C211C7" w:rsidRPr="00692F3C" w:rsidSect="00692F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CA"/>
    <w:rsid w:val="00116F53"/>
    <w:rsid w:val="00187FBA"/>
    <w:rsid w:val="002010FC"/>
    <w:rsid w:val="00262F20"/>
    <w:rsid w:val="003C7FCA"/>
    <w:rsid w:val="0055451A"/>
    <w:rsid w:val="00692F3C"/>
    <w:rsid w:val="008F3A0C"/>
    <w:rsid w:val="00904BDC"/>
    <w:rsid w:val="00BC0C08"/>
    <w:rsid w:val="00BD4E75"/>
    <w:rsid w:val="00C211C7"/>
    <w:rsid w:val="00F0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EE1B6-6683-4A08-A97D-6809259E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8307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869032222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1636566047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55518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872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16382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6820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7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193300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157FCC"/>
                                            <w:left w:val="single" w:sz="6" w:space="0" w:color="157FCC"/>
                                            <w:bottom w:val="single" w:sz="6" w:space="0" w:color="157FCC"/>
                                            <w:right w:val="single" w:sz="6" w:space="0" w:color="157FCC"/>
                                          </w:divBdr>
                                          <w:divsChild>
                                            <w:div w:id="15357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2024-12-09T11:35:00Z</cp:lastPrinted>
  <dcterms:created xsi:type="dcterms:W3CDTF">2024-12-09T08:23:00Z</dcterms:created>
  <dcterms:modified xsi:type="dcterms:W3CDTF">2024-12-09T11:42:00Z</dcterms:modified>
</cp:coreProperties>
</file>